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9D" w:rsidRPr="002B119D" w:rsidRDefault="002B119D" w:rsidP="002B119D">
      <w:pPr>
        <w:spacing w:after="0"/>
        <w:ind w:firstLine="709"/>
        <w:jc w:val="center"/>
        <w:rPr>
          <w:rFonts w:ascii="Times New Roman" w:hAnsi="Times New Roman" w:cs="Times New Roman"/>
          <w:b/>
          <w:sz w:val="28"/>
          <w:szCs w:val="28"/>
        </w:rPr>
      </w:pPr>
      <w:r w:rsidRPr="002B119D">
        <w:rPr>
          <w:rFonts w:ascii="Times New Roman" w:hAnsi="Times New Roman" w:cs="Times New Roman"/>
          <w:b/>
          <w:sz w:val="28"/>
          <w:szCs w:val="28"/>
        </w:rPr>
        <w:t>Вопросы и ответы, полученные до и во время проведения</w:t>
      </w:r>
    </w:p>
    <w:p w:rsidR="002B119D" w:rsidRPr="002B119D" w:rsidRDefault="002B119D" w:rsidP="002B119D">
      <w:pPr>
        <w:spacing w:after="0"/>
        <w:ind w:firstLine="709"/>
        <w:jc w:val="center"/>
        <w:rPr>
          <w:rFonts w:ascii="Times New Roman" w:hAnsi="Times New Roman" w:cs="Times New Roman"/>
          <w:b/>
          <w:sz w:val="28"/>
          <w:szCs w:val="28"/>
        </w:rPr>
      </w:pPr>
      <w:r w:rsidRPr="002B119D">
        <w:rPr>
          <w:rFonts w:ascii="Times New Roman" w:hAnsi="Times New Roman" w:cs="Times New Roman"/>
          <w:b/>
          <w:sz w:val="28"/>
          <w:szCs w:val="28"/>
        </w:rPr>
        <w:t>публичных обсуждений правоприменительной практики</w:t>
      </w:r>
    </w:p>
    <w:p w:rsidR="002B119D" w:rsidRPr="002B119D" w:rsidRDefault="002B119D" w:rsidP="002B119D">
      <w:pPr>
        <w:spacing w:after="0"/>
        <w:ind w:firstLine="709"/>
        <w:jc w:val="center"/>
        <w:rPr>
          <w:rFonts w:ascii="Times New Roman" w:hAnsi="Times New Roman" w:cs="Times New Roman"/>
          <w:b/>
          <w:sz w:val="28"/>
          <w:szCs w:val="28"/>
        </w:rPr>
      </w:pPr>
      <w:r w:rsidRPr="002B119D">
        <w:rPr>
          <w:rFonts w:ascii="Times New Roman" w:hAnsi="Times New Roman" w:cs="Times New Roman"/>
          <w:b/>
          <w:sz w:val="28"/>
          <w:szCs w:val="28"/>
        </w:rPr>
        <w:t xml:space="preserve">Волжско-Камского межрегионального управления </w:t>
      </w:r>
      <w:proofErr w:type="spellStart"/>
      <w:r w:rsidRPr="002B119D">
        <w:rPr>
          <w:rFonts w:ascii="Times New Roman" w:hAnsi="Times New Roman" w:cs="Times New Roman"/>
          <w:b/>
          <w:sz w:val="28"/>
          <w:szCs w:val="28"/>
        </w:rPr>
        <w:t>Росприроднадзора</w:t>
      </w:r>
      <w:proofErr w:type="spellEnd"/>
      <w:r>
        <w:rPr>
          <w:rFonts w:ascii="Times New Roman" w:hAnsi="Times New Roman" w:cs="Times New Roman"/>
          <w:b/>
          <w:sz w:val="28"/>
          <w:szCs w:val="28"/>
        </w:rPr>
        <w:t xml:space="preserve"> </w:t>
      </w:r>
      <w:r w:rsidRPr="002B119D">
        <w:rPr>
          <w:rFonts w:ascii="Times New Roman" w:hAnsi="Times New Roman" w:cs="Times New Roman"/>
          <w:b/>
          <w:sz w:val="28"/>
          <w:szCs w:val="28"/>
        </w:rPr>
        <w:t>27 ноября 2019 года</w:t>
      </w:r>
    </w:p>
    <w:p w:rsidR="002B119D" w:rsidRDefault="002B119D" w:rsidP="002B119D">
      <w:pPr>
        <w:spacing w:after="0"/>
        <w:ind w:firstLine="709"/>
        <w:jc w:val="center"/>
        <w:rPr>
          <w:rFonts w:ascii="Times New Roman" w:hAnsi="Times New Roman" w:cs="Times New Roman"/>
          <w:b/>
          <w:sz w:val="28"/>
          <w:szCs w:val="28"/>
        </w:rPr>
      </w:pPr>
    </w:p>
    <w:p w:rsidR="000B1DF7" w:rsidRDefault="002B119D" w:rsidP="00611858">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0B1DF7" w:rsidRPr="00611858">
        <w:rPr>
          <w:rFonts w:ascii="Times New Roman" w:hAnsi="Times New Roman" w:cs="Times New Roman"/>
          <w:b/>
          <w:sz w:val="28"/>
          <w:szCs w:val="28"/>
        </w:rPr>
        <w:t>Вопрос:</w:t>
      </w:r>
      <w:r w:rsidR="000B1DF7">
        <w:rPr>
          <w:rFonts w:ascii="Times New Roman" w:hAnsi="Times New Roman" w:cs="Times New Roman"/>
          <w:sz w:val="28"/>
          <w:szCs w:val="28"/>
        </w:rPr>
        <w:t xml:space="preserve"> </w:t>
      </w:r>
      <w:proofErr w:type="gramStart"/>
      <w:r w:rsidR="00EA5A08">
        <w:rPr>
          <w:rFonts w:ascii="Times New Roman" w:hAnsi="Times New Roman" w:cs="Times New Roman"/>
          <w:sz w:val="28"/>
          <w:szCs w:val="28"/>
        </w:rPr>
        <w:t>В</w:t>
      </w:r>
      <w:proofErr w:type="gramEnd"/>
      <w:r w:rsidR="00EA5A08">
        <w:rPr>
          <w:rFonts w:ascii="Times New Roman" w:hAnsi="Times New Roman" w:cs="Times New Roman"/>
          <w:sz w:val="28"/>
          <w:szCs w:val="28"/>
        </w:rPr>
        <w:t xml:space="preserve"> какие сроки необходимо получить КЭР и м</w:t>
      </w:r>
      <w:r w:rsidR="000B1DF7">
        <w:rPr>
          <w:rFonts w:ascii="Times New Roman" w:hAnsi="Times New Roman" w:cs="Times New Roman"/>
          <w:sz w:val="28"/>
          <w:szCs w:val="28"/>
        </w:rPr>
        <w:t xml:space="preserve">огут ли предприятия, эксплуатирующие объекты </w:t>
      </w:r>
      <w:r w:rsidR="000B1DF7" w:rsidRPr="000B1DF7">
        <w:rPr>
          <w:rFonts w:ascii="Times New Roman" w:hAnsi="Times New Roman" w:cs="Times New Roman"/>
          <w:sz w:val="28"/>
          <w:szCs w:val="28"/>
        </w:rPr>
        <w:t>I категории</w:t>
      </w:r>
      <w:r w:rsidR="000B1DF7">
        <w:rPr>
          <w:rFonts w:ascii="Times New Roman" w:hAnsi="Times New Roman" w:cs="Times New Roman"/>
          <w:sz w:val="28"/>
          <w:szCs w:val="28"/>
        </w:rPr>
        <w:t xml:space="preserve"> получить разрешение на выбросы загрязняющих веществ</w:t>
      </w:r>
      <w:r w:rsidR="00EA5A08">
        <w:rPr>
          <w:rFonts w:ascii="Times New Roman" w:hAnsi="Times New Roman" w:cs="Times New Roman"/>
          <w:sz w:val="28"/>
          <w:szCs w:val="28"/>
        </w:rPr>
        <w:t xml:space="preserve"> по старой форме до получения КЭР</w:t>
      </w:r>
      <w:r w:rsidR="000B1DF7">
        <w:rPr>
          <w:rFonts w:ascii="Times New Roman" w:hAnsi="Times New Roman" w:cs="Times New Roman"/>
          <w:sz w:val="28"/>
          <w:szCs w:val="28"/>
        </w:rPr>
        <w:t>?</w:t>
      </w:r>
    </w:p>
    <w:p w:rsidR="00EA5A08" w:rsidRPr="00EA5A08" w:rsidRDefault="000B1DF7" w:rsidP="00EA5A08">
      <w:pPr>
        <w:spacing w:after="0" w:line="240" w:lineRule="auto"/>
        <w:ind w:firstLine="709"/>
        <w:jc w:val="both"/>
        <w:rPr>
          <w:rFonts w:ascii="Times New Roman" w:eastAsia="Times New Roman" w:hAnsi="Times New Roman"/>
          <w:sz w:val="28"/>
          <w:szCs w:val="28"/>
          <w:lang w:eastAsia="ru-RU"/>
        </w:rPr>
      </w:pPr>
      <w:r w:rsidRPr="00611858">
        <w:rPr>
          <w:rFonts w:ascii="Times New Roman" w:hAnsi="Times New Roman" w:cs="Times New Roman"/>
          <w:b/>
          <w:sz w:val="28"/>
          <w:szCs w:val="28"/>
        </w:rPr>
        <w:t>Ответ:</w:t>
      </w:r>
      <w:r w:rsidRPr="00EA5A08">
        <w:rPr>
          <w:rFonts w:ascii="Times New Roman" w:hAnsi="Times New Roman" w:cs="Times New Roman"/>
          <w:sz w:val="28"/>
          <w:szCs w:val="28"/>
        </w:rPr>
        <w:t xml:space="preserve"> </w:t>
      </w:r>
      <w:r w:rsidR="00EA5A08" w:rsidRPr="00EA5A08">
        <w:rPr>
          <w:rFonts w:ascii="Times New Roman" w:eastAsia="Times New Roman" w:hAnsi="Times New Roman"/>
          <w:sz w:val="28"/>
          <w:szCs w:val="28"/>
          <w:lang w:eastAsia="ru-RU"/>
        </w:rPr>
        <w:t xml:space="preserve">Юридические лица и индивидуальные предприниматели, осуществляющие </w:t>
      </w:r>
      <w:proofErr w:type="spellStart"/>
      <w:r w:rsidR="00EA5A08" w:rsidRPr="00EA5A08">
        <w:rPr>
          <w:rFonts w:ascii="Times New Roman" w:eastAsia="Times New Roman" w:hAnsi="Times New Roman"/>
          <w:sz w:val="28"/>
          <w:szCs w:val="28"/>
          <w:lang w:eastAsia="ru-RU"/>
        </w:rPr>
        <w:t>хозяйственную</w:t>
      </w:r>
      <w:proofErr w:type="spellEnd"/>
      <w:r w:rsidR="00EA5A08" w:rsidRPr="00EA5A08">
        <w:rPr>
          <w:rFonts w:ascii="Times New Roman" w:eastAsia="Times New Roman" w:hAnsi="Times New Roman"/>
          <w:sz w:val="28"/>
          <w:szCs w:val="28"/>
          <w:lang w:eastAsia="ru-RU"/>
        </w:rPr>
        <w:t xml:space="preserve"> и (или) иную деятельность на объектах I категории, включенных в </w:t>
      </w:r>
      <w:proofErr w:type="spellStart"/>
      <w:r w:rsidR="00EA5A08" w:rsidRPr="00EA5A08">
        <w:rPr>
          <w:rFonts w:ascii="Times New Roman" w:eastAsia="Times New Roman" w:hAnsi="Times New Roman"/>
          <w:sz w:val="28"/>
          <w:szCs w:val="28"/>
          <w:lang w:eastAsia="ru-RU"/>
        </w:rPr>
        <w:t>утвержденныи</w:t>
      </w:r>
      <w:proofErr w:type="spellEnd"/>
      <w:r w:rsidR="00EA5A08" w:rsidRPr="00EA5A08">
        <w:rPr>
          <w:rFonts w:ascii="Times New Roman" w:eastAsia="Times New Roman" w:hAnsi="Times New Roman"/>
          <w:sz w:val="28"/>
          <w:szCs w:val="28"/>
          <w:lang w:eastAsia="ru-RU"/>
        </w:rPr>
        <w:t>̆ приказом Минприроды России от 18.04.2018 № 154 перечень объектов, вклад которых в суммарные выбросы, сбросы загрязняющих веществ в РФ составляет не менее 60%, обязаны получить комплексное экологическое разрешение в период с 1 января 2019 года по 31 декабря 2022 года включительно.</w:t>
      </w:r>
    </w:p>
    <w:p w:rsidR="00EA5A08" w:rsidRPr="00EA5A08" w:rsidRDefault="00EA5A08" w:rsidP="00EA5A08">
      <w:pPr>
        <w:spacing w:after="0" w:line="240" w:lineRule="auto"/>
        <w:ind w:firstLine="709"/>
        <w:jc w:val="both"/>
        <w:rPr>
          <w:rFonts w:ascii="Times New Roman" w:eastAsia="Times New Roman" w:hAnsi="Times New Roman"/>
          <w:sz w:val="28"/>
          <w:szCs w:val="28"/>
          <w:lang w:eastAsia="ru-RU"/>
        </w:rPr>
      </w:pPr>
      <w:r w:rsidRPr="00EA5A08">
        <w:rPr>
          <w:rFonts w:ascii="Times New Roman" w:eastAsia="Times New Roman" w:hAnsi="Times New Roman"/>
          <w:sz w:val="28"/>
          <w:szCs w:val="28"/>
          <w:lang w:eastAsia="ru-RU"/>
        </w:rPr>
        <w:t xml:space="preserve">Юридические лица и индивидуальные предприниматели, осуществляющие </w:t>
      </w:r>
      <w:proofErr w:type="spellStart"/>
      <w:r w:rsidRPr="00EA5A08">
        <w:rPr>
          <w:rFonts w:ascii="Times New Roman" w:eastAsia="Times New Roman" w:hAnsi="Times New Roman"/>
          <w:sz w:val="28"/>
          <w:szCs w:val="28"/>
          <w:lang w:eastAsia="ru-RU"/>
        </w:rPr>
        <w:t>хозяйственную</w:t>
      </w:r>
      <w:proofErr w:type="spellEnd"/>
      <w:r w:rsidRPr="00EA5A08">
        <w:rPr>
          <w:rFonts w:ascii="Times New Roman" w:eastAsia="Times New Roman" w:hAnsi="Times New Roman"/>
          <w:sz w:val="28"/>
          <w:szCs w:val="28"/>
          <w:lang w:eastAsia="ru-RU"/>
        </w:rPr>
        <w:t xml:space="preserve"> и (или) иную деятельность на объектах I категории, НЕ включенных в </w:t>
      </w:r>
      <w:proofErr w:type="spellStart"/>
      <w:r w:rsidRPr="00EA5A08">
        <w:rPr>
          <w:rFonts w:ascii="Times New Roman" w:eastAsia="Times New Roman" w:hAnsi="Times New Roman"/>
          <w:sz w:val="28"/>
          <w:szCs w:val="28"/>
          <w:lang w:eastAsia="ru-RU"/>
        </w:rPr>
        <w:t>утвержденныи</w:t>
      </w:r>
      <w:proofErr w:type="spellEnd"/>
      <w:r w:rsidRPr="00EA5A08">
        <w:rPr>
          <w:rFonts w:ascii="Times New Roman" w:eastAsia="Times New Roman" w:hAnsi="Times New Roman"/>
          <w:sz w:val="28"/>
          <w:szCs w:val="28"/>
          <w:lang w:eastAsia="ru-RU"/>
        </w:rPr>
        <w:t>̆ приказом Минприроды России от 18.04.2018 № 154 перечень, обязаны получить комплексное экологическое разрешение в период с 1 января 2019 года по 1 января 2025 года включительно.</w:t>
      </w:r>
    </w:p>
    <w:p w:rsidR="00EA5A08" w:rsidRDefault="00EA5A08" w:rsidP="00EA5A08">
      <w:pPr>
        <w:spacing w:after="0" w:line="240" w:lineRule="auto"/>
        <w:ind w:firstLine="709"/>
        <w:jc w:val="both"/>
        <w:rPr>
          <w:rFonts w:ascii="Times New Roman" w:eastAsia="Times New Roman" w:hAnsi="Times New Roman"/>
          <w:sz w:val="28"/>
          <w:szCs w:val="28"/>
          <w:lang w:eastAsia="ru-RU"/>
        </w:rPr>
      </w:pPr>
      <w:r w:rsidRPr="00EA5A08">
        <w:rPr>
          <w:rFonts w:ascii="Times New Roman" w:eastAsia="Times New Roman" w:hAnsi="Times New Roman"/>
          <w:sz w:val="28"/>
          <w:szCs w:val="28"/>
          <w:lang w:eastAsia="ru-RU"/>
        </w:rPr>
        <w:t>Федеральным законом от 25.12.2018 № 496-ФЗ «О внесении изменений в статью 14 Федерального закона «Об </w:t>
      </w:r>
      <w:proofErr w:type="spellStart"/>
      <w:r w:rsidRPr="00EA5A08">
        <w:rPr>
          <w:rFonts w:ascii="Times New Roman" w:eastAsia="Times New Roman" w:hAnsi="Times New Roman"/>
          <w:sz w:val="28"/>
          <w:szCs w:val="28"/>
          <w:lang w:eastAsia="ru-RU"/>
        </w:rPr>
        <w:t>экологическои</w:t>
      </w:r>
      <w:proofErr w:type="spellEnd"/>
      <w:r w:rsidRPr="00EA5A08">
        <w:rPr>
          <w:rFonts w:ascii="Times New Roman" w:eastAsia="Times New Roman" w:hAnsi="Times New Roman"/>
          <w:sz w:val="28"/>
          <w:szCs w:val="28"/>
          <w:lang w:eastAsia="ru-RU"/>
        </w:rPr>
        <w:t>̆ экспертизе» и </w:t>
      </w:r>
      <w:proofErr w:type="spellStart"/>
      <w:r w:rsidRPr="00EA5A08">
        <w:rPr>
          <w:rFonts w:ascii="Times New Roman" w:eastAsia="Times New Roman" w:hAnsi="Times New Roman"/>
          <w:sz w:val="28"/>
          <w:szCs w:val="28"/>
          <w:lang w:eastAsia="ru-RU"/>
        </w:rPr>
        <w:t>Федеральныи</w:t>
      </w:r>
      <w:proofErr w:type="spellEnd"/>
      <w:r w:rsidRPr="00EA5A08">
        <w:rPr>
          <w:rFonts w:ascii="Times New Roman" w:eastAsia="Times New Roman" w:hAnsi="Times New Roman"/>
          <w:sz w:val="28"/>
          <w:szCs w:val="28"/>
          <w:lang w:eastAsia="ru-RU"/>
        </w:rPr>
        <w:t>̆ закон «О внесении изменений в </w:t>
      </w:r>
      <w:proofErr w:type="spellStart"/>
      <w:r w:rsidRPr="00EA5A08">
        <w:rPr>
          <w:rFonts w:ascii="Times New Roman" w:eastAsia="Times New Roman" w:hAnsi="Times New Roman"/>
          <w:sz w:val="28"/>
          <w:szCs w:val="28"/>
          <w:lang w:eastAsia="ru-RU"/>
        </w:rPr>
        <w:t>Федеральныи</w:t>
      </w:r>
      <w:proofErr w:type="spellEnd"/>
      <w:r w:rsidRPr="00EA5A08">
        <w:rPr>
          <w:rFonts w:ascii="Times New Roman" w:eastAsia="Times New Roman" w:hAnsi="Times New Roman"/>
          <w:sz w:val="28"/>
          <w:szCs w:val="28"/>
          <w:lang w:eastAsia="ru-RU"/>
        </w:rPr>
        <w:t xml:space="preserve">̆ закон «Об охране </w:t>
      </w:r>
      <w:proofErr w:type="spellStart"/>
      <w:r w:rsidRPr="00EA5A08">
        <w:rPr>
          <w:rFonts w:ascii="Times New Roman" w:eastAsia="Times New Roman" w:hAnsi="Times New Roman"/>
          <w:sz w:val="28"/>
          <w:szCs w:val="28"/>
          <w:lang w:eastAsia="ru-RU"/>
        </w:rPr>
        <w:t>окружающеи</w:t>
      </w:r>
      <w:proofErr w:type="spellEnd"/>
      <w:r w:rsidRPr="00EA5A08">
        <w:rPr>
          <w:rFonts w:ascii="Times New Roman" w:eastAsia="Times New Roman" w:hAnsi="Times New Roman"/>
          <w:sz w:val="28"/>
          <w:szCs w:val="28"/>
          <w:lang w:eastAsia="ru-RU"/>
        </w:rPr>
        <w:t xml:space="preserve">̆ среды» и отдельные законодательные акты </w:t>
      </w:r>
      <w:proofErr w:type="spellStart"/>
      <w:r w:rsidRPr="00EA5A08">
        <w:rPr>
          <w:rFonts w:ascii="Times New Roman" w:eastAsia="Times New Roman" w:hAnsi="Times New Roman"/>
          <w:sz w:val="28"/>
          <w:szCs w:val="28"/>
          <w:lang w:eastAsia="ru-RU"/>
        </w:rPr>
        <w:t>Российскои</w:t>
      </w:r>
      <w:proofErr w:type="spellEnd"/>
      <w:r w:rsidRPr="00EA5A08">
        <w:rPr>
          <w:rFonts w:ascii="Times New Roman" w:eastAsia="Times New Roman" w:hAnsi="Times New Roman"/>
          <w:sz w:val="28"/>
          <w:szCs w:val="28"/>
          <w:lang w:eastAsia="ru-RU"/>
        </w:rPr>
        <w:t xml:space="preserve">̆ Федерации» предусмотрена в период с 1 января 2019 года, до получения КЭР, возможность выдачи или переоформления разрешений и документов. Такие разрешения и документы </w:t>
      </w:r>
      <w:proofErr w:type="spellStart"/>
      <w:r w:rsidRPr="00EA5A08">
        <w:rPr>
          <w:rFonts w:ascii="Times New Roman" w:eastAsia="Times New Roman" w:hAnsi="Times New Roman"/>
          <w:sz w:val="28"/>
          <w:szCs w:val="28"/>
          <w:lang w:eastAsia="ru-RU"/>
        </w:rPr>
        <w:t>действуют</w:t>
      </w:r>
      <w:proofErr w:type="spellEnd"/>
      <w:r w:rsidRPr="00EA5A08">
        <w:rPr>
          <w:rFonts w:ascii="Times New Roman" w:eastAsia="Times New Roman" w:hAnsi="Times New Roman"/>
          <w:sz w:val="28"/>
          <w:szCs w:val="28"/>
          <w:lang w:eastAsia="ru-RU"/>
        </w:rPr>
        <w:t xml:space="preserve"> до дня получения КЭР.</w:t>
      </w:r>
    </w:p>
    <w:p w:rsidR="00EA5A08" w:rsidRDefault="00EA5A08" w:rsidP="00EA5A08">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Таким образом, </w:t>
      </w:r>
      <w:r w:rsidR="00B717DA">
        <w:rPr>
          <w:rFonts w:ascii="Times New Roman" w:hAnsi="Times New Roman" w:cs="Times New Roman"/>
          <w:sz w:val="28"/>
          <w:szCs w:val="28"/>
        </w:rPr>
        <w:t xml:space="preserve">юридические лица, эксплуатирующие объекты </w:t>
      </w:r>
      <w:r w:rsidR="00B717DA" w:rsidRPr="000B1DF7">
        <w:rPr>
          <w:rFonts w:ascii="Times New Roman" w:hAnsi="Times New Roman" w:cs="Times New Roman"/>
          <w:sz w:val="28"/>
          <w:szCs w:val="28"/>
        </w:rPr>
        <w:t>I категории</w:t>
      </w:r>
      <w:r w:rsidR="00B717DA">
        <w:rPr>
          <w:rFonts w:ascii="Times New Roman" w:hAnsi="Times New Roman" w:cs="Times New Roman"/>
          <w:sz w:val="28"/>
          <w:szCs w:val="28"/>
        </w:rPr>
        <w:t xml:space="preserve"> получить разрешение на выбросы, сбросы  загрязняющих веществ и документ об утверждении нормативов образования отходов и лимитов на их размещение, которые будут действовать до установленных сроков получения КЭР.</w:t>
      </w:r>
    </w:p>
    <w:p w:rsidR="00611858" w:rsidRDefault="00611858" w:rsidP="00EA5A08">
      <w:pPr>
        <w:spacing w:after="0" w:line="240" w:lineRule="auto"/>
        <w:ind w:firstLine="709"/>
        <w:jc w:val="both"/>
        <w:rPr>
          <w:rFonts w:ascii="Times New Roman" w:hAnsi="Times New Roman" w:cs="Times New Roman"/>
          <w:sz w:val="28"/>
          <w:szCs w:val="28"/>
        </w:rPr>
      </w:pPr>
    </w:p>
    <w:p w:rsidR="00611858" w:rsidRDefault="002B119D" w:rsidP="00EA5A0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611858" w:rsidRPr="008A7FB7">
        <w:rPr>
          <w:rFonts w:ascii="Times New Roman" w:hAnsi="Times New Roman" w:cs="Times New Roman"/>
          <w:b/>
          <w:sz w:val="28"/>
          <w:szCs w:val="28"/>
        </w:rPr>
        <w:t>Вопрос:</w:t>
      </w:r>
      <w:r w:rsidR="00611858">
        <w:rPr>
          <w:rFonts w:ascii="Times New Roman" w:hAnsi="Times New Roman" w:cs="Times New Roman"/>
          <w:sz w:val="28"/>
          <w:szCs w:val="28"/>
        </w:rPr>
        <w:t xml:space="preserve"> </w:t>
      </w:r>
      <w:proofErr w:type="gramStart"/>
      <w:r w:rsidR="00611858">
        <w:rPr>
          <w:rFonts w:ascii="Times New Roman" w:hAnsi="Times New Roman" w:cs="Times New Roman"/>
          <w:sz w:val="28"/>
          <w:szCs w:val="28"/>
        </w:rPr>
        <w:t>В</w:t>
      </w:r>
      <w:proofErr w:type="gramEnd"/>
      <w:r w:rsidR="00611858">
        <w:rPr>
          <w:rFonts w:ascii="Times New Roman" w:hAnsi="Times New Roman" w:cs="Times New Roman"/>
          <w:sz w:val="28"/>
          <w:szCs w:val="28"/>
        </w:rPr>
        <w:t xml:space="preserve"> связи реорганизаций территориальных органов </w:t>
      </w:r>
      <w:proofErr w:type="spellStart"/>
      <w:r w:rsidR="00611858">
        <w:rPr>
          <w:rFonts w:ascii="Times New Roman" w:hAnsi="Times New Roman" w:cs="Times New Roman"/>
          <w:sz w:val="28"/>
          <w:szCs w:val="28"/>
        </w:rPr>
        <w:t>Росприроднадзора</w:t>
      </w:r>
      <w:proofErr w:type="spellEnd"/>
      <w:r w:rsidR="00611858">
        <w:rPr>
          <w:rFonts w:ascii="Times New Roman" w:hAnsi="Times New Roman" w:cs="Times New Roman"/>
          <w:sz w:val="28"/>
          <w:szCs w:val="28"/>
        </w:rPr>
        <w:t xml:space="preserve"> и созданием Волжско-Камского межрегионального управления</w:t>
      </w:r>
      <w:r w:rsidR="00472C7F">
        <w:rPr>
          <w:rFonts w:ascii="Times New Roman" w:hAnsi="Times New Roman" w:cs="Times New Roman"/>
          <w:sz w:val="28"/>
          <w:szCs w:val="28"/>
        </w:rPr>
        <w:t xml:space="preserve">, куда необходимо направлять заявки на рассмотрение нормативных документов и статистическую отчетность? </w:t>
      </w:r>
    </w:p>
    <w:p w:rsidR="00472C7F" w:rsidRPr="00EA5A08" w:rsidRDefault="00472C7F" w:rsidP="00EA5A08">
      <w:pPr>
        <w:spacing w:after="0" w:line="240" w:lineRule="auto"/>
        <w:ind w:firstLine="709"/>
        <w:jc w:val="both"/>
        <w:rPr>
          <w:rFonts w:ascii="Times New Roman" w:eastAsia="Times New Roman" w:hAnsi="Times New Roman"/>
          <w:sz w:val="28"/>
          <w:szCs w:val="28"/>
          <w:lang w:eastAsia="ru-RU"/>
        </w:rPr>
      </w:pPr>
      <w:r w:rsidRPr="008A7FB7">
        <w:rPr>
          <w:rFonts w:ascii="Times New Roman" w:hAnsi="Times New Roman" w:cs="Times New Roman"/>
          <w:b/>
          <w:sz w:val="28"/>
          <w:szCs w:val="28"/>
        </w:rPr>
        <w:t>Ответ:</w:t>
      </w:r>
      <w:r>
        <w:rPr>
          <w:rFonts w:ascii="Times New Roman" w:hAnsi="Times New Roman" w:cs="Times New Roman"/>
          <w:sz w:val="28"/>
          <w:szCs w:val="28"/>
        </w:rPr>
        <w:t xml:space="preserve"> Разрешительные документы, лицензирование, прием статистической отчетности, отчетов по программе производственного экологического контроля осуществляется межрегиональным отделом государственной экологической экспертизы и разрешительной деятельности. Сотрудники отдела находятся в Республике Татарстан, Чувашской </w:t>
      </w:r>
      <w:r>
        <w:rPr>
          <w:rFonts w:ascii="Times New Roman" w:hAnsi="Times New Roman" w:cs="Times New Roman"/>
          <w:sz w:val="28"/>
          <w:szCs w:val="28"/>
        </w:rPr>
        <w:lastRenderedPageBreak/>
        <w:t xml:space="preserve">Республике, Республике Марий Эл. Регистрация заявлений и отчетности будет производиться по месту осуществления деятельности хозяйствующих субъектов в трех республиках. </w:t>
      </w:r>
      <w:r w:rsidR="008A7FB7">
        <w:rPr>
          <w:rFonts w:ascii="Times New Roman" w:hAnsi="Times New Roman" w:cs="Times New Roman"/>
          <w:sz w:val="28"/>
          <w:szCs w:val="28"/>
        </w:rPr>
        <w:t xml:space="preserve">Направлять документы из Чувашской Республики </w:t>
      </w:r>
      <w:r w:rsidR="00790946">
        <w:rPr>
          <w:rFonts w:ascii="Times New Roman" w:hAnsi="Times New Roman" w:cs="Times New Roman"/>
          <w:sz w:val="28"/>
          <w:szCs w:val="28"/>
        </w:rPr>
        <w:t>в</w:t>
      </w:r>
      <w:r w:rsidR="008A7FB7">
        <w:rPr>
          <w:rFonts w:ascii="Times New Roman" w:hAnsi="Times New Roman" w:cs="Times New Roman"/>
          <w:sz w:val="28"/>
          <w:szCs w:val="28"/>
        </w:rPr>
        <w:t xml:space="preserve"> Республику Татарстан нет необходимости. </w:t>
      </w:r>
    </w:p>
    <w:p w:rsidR="000B1DF7" w:rsidRDefault="000B1DF7" w:rsidP="000B1DF7">
      <w:pPr>
        <w:jc w:val="both"/>
        <w:rPr>
          <w:rFonts w:ascii="Times New Roman" w:hAnsi="Times New Roman" w:cs="Times New Roman"/>
          <w:sz w:val="28"/>
          <w:szCs w:val="28"/>
        </w:rPr>
      </w:pPr>
    </w:p>
    <w:p w:rsidR="008A7FB7" w:rsidRDefault="002B119D" w:rsidP="004B3098">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008A7FB7" w:rsidRPr="001200D3">
        <w:rPr>
          <w:rFonts w:ascii="Times New Roman" w:hAnsi="Times New Roman" w:cs="Times New Roman"/>
          <w:b/>
          <w:sz w:val="28"/>
          <w:szCs w:val="28"/>
        </w:rPr>
        <w:t xml:space="preserve">Вопрос: </w:t>
      </w:r>
      <w:r w:rsidR="008A7FB7">
        <w:rPr>
          <w:rFonts w:ascii="Times New Roman" w:hAnsi="Times New Roman" w:cs="Times New Roman"/>
          <w:sz w:val="28"/>
          <w:szCs w:val="28"/>
        </w:rPr>
        <w:t>Отчетность об образовании отходов предприятия должны представлять в тоннах, а региональный оператор накладные выдает в куб.м.</w:t>
      </w:r>
    </w:p>
    <w:p w:rsidR="008A7FB7" w:rsidRDefault="008A7FB7" w:rsidP="004B3098">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переводить эти дан</w:t>
      </w:r>
      <w:r w:rsidR="00090790">
        <w:rPr>
          <w:rFonts w:ascii="Times New Roman" w:hAnsi="Times New Roman" w:cs="Times New Roman"/>
          <w:sz w:val="28"/>
          <w:szCs w:val="28"/>
        </w:rPr>
        <w:t>н</w:t>
      </w:r>
      <w:r>
        <w:rPr>
          <w:rFonts w:ascii="Times New Roman" w:hAnsi="Times New Roman" w:cs="Times New Roman"/>
          <w:sz w:val="28"/>
          <w:szCs w:val="28"/>
        </w:rPr>
        <w:t>ы</w:t>
      </w:r>
      <w:r w:rsidR="00090790">
        <w:rPr>
          <w:rFonts w:ascii="Times New Roman" w:hAnsi="Times New Roman" w:cs="Times New Roman"/>
          <w:sz w:val="28"/>
          <w:szCs w:val="28"/>
        </w:rPr>
        <w:t>е</w:t>
      </w:r>
      <w:r>
        <w:rPr>
          <w:rFonts w:ascii="Times New Roman" w:hAnsi="Times New Roman" w:cs="Times New Roman"/>
          <w:sz w:val="28"/>
          <w:szCs w:val="28"/>
        </w:rPr>
        <w:t xml:space="preserve"> для отчетности предприятий.</w:t>
      </w:r>
    </w:p>
    <w:p w:rsidR="00090790" w:rsidRPr="00090790" w:rsidRDefault="00090790" w:rsidP="001200D3">
      <w:pPr>
        <w:spacing w:after="0" w:line="240" w:lineRule="auto"/>
        <w:ind w:firstLine="709"/>
        <w:jc w:val="both"/>
        <w:rPr>
          <w:rFonts w:ascii="Times New Roman" w:hAnsi="Times New Roman" w:cs="Times New Roman"/>
          <w:sz w:val="28"/>
          <w:szCs w:val="28"/>
        </w:rPr>
      </w:pPr>
      <w:r w:rsidRPr="001200D3">
        <w:rPr>
          <w:rFonts w:ascii="Times New Roman" w:hAnsi="Times New Roman" w:cs="Times New Roman"/>
          <w:b/>
          <w:sz w:val="28"/>
          <w:szCs w:val="28"/>
        </w:rPr>
        <w:t>Ответ:</w:t>
      </w:r>
      <w:bookmarkStart w:id="0" w:name="sub_1000"/>
      <w:r w:rsidR="001200D3">
        <w:rPr>
          <w:rFonts w:ascii="Times New Roman" w:hAnsi="Times New Roman" w:cs="Times New Roman"/>
          <w:b/>
          <w:sz w:val="28"/>
          <w:szCs w:val="28"/>
        </w:rPr>
        <w:t xml:space="preserve"> </w:t>
      </w:r>
      <w:r w:rsidRPr="00090790">
        <w:rPr>
          <w:rFonts w:ascii="Times New Roman" w:hAnsi="Times New Roman" w:cs="Times New Roman"/>
          <w:sz w:val="28"/>
          <w:szCs w:val="28"/>
        </w:rPr>
        <w:t>Правила коммерческого учета объема и (или) массы твердых коммунальных отходов утверждены постановлением  РФ от 3 июня 2016 г. N 505.</w:t>
      </w:r>
    </w:p>
    <w:bookmarkEnd w:id="0"/>
    <w:p w:rsidR="00090790" w:rsidRDefault="00090790" w:rsidP="001200D3">
      <w:pPr>
        <w:spacing w:after="0" w:line="240" w:lineRule="auto"/>
        <w:ind w:firstLine="709"/>
        <w:jc w:val="both"/>
        <w:rPr>
          <w:rFonts w:ascii="Times New Roman" w:hAnsi="Times New Roman" w:cs="Times New Roman"/>
          <w:sz w:val="28"/>
          <w:szCs w:val="28"/>
        </w:rPr>
      </w:pPr>
      <w:r w:rsidRPr="00090790">
        <w:rPr>
          <w:rFonts w:ascii="Times New Roman" w:hAnsi="Times New Roman" w:cs="Times New Roman"/>
          <w:sz w:val="28"/>
          <w:szCs w:val="28"/>
        </w:rPr>
        <w:t>В целях сопоставления объема и массы твердых коммунальных отходов определяется средняя плотность твердых коммунальных отходов, рассчитываемая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 при отсутствии таких данных - как отношение установленного годового норматива накопления в объемных показателях к годовому нормативу накопления по массе (далее - средняя плотность твердых коммунальных отходов).</w:t>
      </w:r>
    </w:p>
    <w:p w:rsidR="001200D3" w:rsidRPr="001200D3" w:rsidRDefault="001200D3" w:rsidP="00120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90790">
        <w:rPr>
          <w:rFonts w:ascii="Times New Roman" w:hAnsi="Times New Roman" w:cs="Times New Roman"/>
          <w:sz w:val="28"/>
          <w:szCs w:val="28"/>
        </w:rPr>
        <w:t xml:space="preserve">редняя плотность твердых коммунальных </w:t>
      </w:r>
      <w:r w:rsidR="002B119D">
        <w:rPr>
          <w:rFonts w:ascii="Times New Roman" w:hAnsi="Times New Roman" w:cs="Times New Roman"/>
          <w:sz w:val="28"/>
          <w:szCs w:val="28"/>
        </w:rPr>
        <w:t xml:space="preserve">ТКО </w:t>
      </w:r>
      <w:r w:rsidRPr="001200D3">
        <w:rPr>
          <w:rFonts w:ascii="Times New Roman" w:hAnsi="Times New Roman" w:cs="Times New Roman"/>
          <w:sz w:val="28"/>
          <w:szCs w:val="28"/>
        </w:rPr>
        <w:t xml:space="preserve">утверждена постановлением Кабинета Министров Республики Татарстан от 12 декабря 2016 г. N 922, которым утверждены так и нормативы накопления ТКО. </w:t>
      </w:r>
    </w:p>
    <w:p w:rsidR="00090790" w:rsidRPr="001200D3" w:rsidRDefault="001200D3" w:rsidP="00120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получении актов выполненных работ от регионального оператора в куб.м., при составлении отчетности можно использовать установленную среднюю плотность ТКО по различным категориям объектов. </w:t>
      </w:r>
    </w:p>
    <w:p w:rsidR="008A7FB7" w:rsidRDefault="008A7FB7" w:rsidP="000B1DF7">
      <w:pPr>
        <w:jc w:val="both"/>
        <w:rPr>
          <w:rFonts w:ascii="Times New Roman" w:hAnsi="Times New Roman" w:cs="Times New Roman"/>
          <w:sz w:val="28"/>
          <w:szCs w:val="28"/>
        </w:rPr>
      </w:pPr>
    </w:p>
    <w:p w:rsidR="00164E4D" w:rsidRDefault="002B119D" w:rsidP="0079094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sidR="00790946" w:rsidRPr="00790946">
        <w:rPr>
          <w:rFonts w:ascii="Times New Roman" w:hAnsi="Times New Roman" w:cs="Times New Roman"/>
          <w:b/>
          <w:sz w:val="28"/>
          <w:szCs w:val="28"/>
        </w:rPr>
        <w:t>Вопрос:</w:t>
      </w:r>
      <w:r w:rsidR="00790946">
        <w:rPr>
          <w:rFonts w:ascii="Times New Roman" w:hAnsi="Times New Roman" w:cs="Times New Roman"/>
          <w:sz w:val="28"/>
          <w:szCs w:val="28"/>
        </w:rPr>
        <w:t xml:space="preserve"> Если </w:t>
      </w:r>
      <w:r w:rsidR="00164E4D" w:rsidRPr="000B1DF7">
        <w:rPr>
          <w:rFonts w:ascii="Times New Roman" w:hAnsi="Times New Roman" w:cs="Times New Roman"/>
          <w:sz w:val="28"/>
          <w:szCs w:val="28"/>
        </w:rPr>
        <w:t>объект I категории</w:t>
      </w:r>
      <w:r w:rsidR="00790946">
        <w:rPr>
          <w:rFonts w:ascii="Times New Roman" w:hAnsi="Times New Roman" w:cs="Times New Roman"/>
          <w:sz w:val="28"/>
          <w:szCs w:val="28"/>
        </w:rPr>
        <w:t xml:space="preserve"> не получал заключение ГЭЭ, есть ли необходимость получения заключения государственного экологического надзора при его вводе в эксплуатацию. </w:t>
      </w:r>
    </w:p>
    <w:p w:rsidR="00E76AB0" w:rsidRPr="00B24851" w:rsidRDefault="00790946" w:rsidP="00790946">
      <w:pPr>
        <w:spacing w:after="0" w:line="240" w:lineRule="auto"/>
        <w:ind w:firstLine="709"/>
        <w:jc w:val="both"/>
        <w:rPr>
          <w:rFonts w:ascii="Times New Roman" w:hAnsi="Times New Roman"/>
          <w:sz w:val="28"/>
          <w:szCs w:val="28"/>
        </w:rPr>
      </w:pPr>
      <w:r w:rsidRPr="00790946">
        <w:rPr>
          <w:rFonts w:ascii="Times New Roman" w:hAnsi="Times New Roman" w:cs="Times New Roman"/>
          <w:b/>
          <w:sz w:val="28"/>
          <w:szCs w:val="28"/>
        </w:rPr>
        <w:t xml:space="preserve">Ответ: </w:t>
      </w:r>
      <w:r w:rsidR="00E76AB0" w:rsidRPr="00B24851">
        <w:rPr>
          <w:rFonts w:ascii="Times New Roman" w:hAnsi="Times New Roman"/>
          <w:bCs/>
          <w:sz w:val="28"/>
          <w:szCs w:val="28"/>
        </w:rPr>
        <w:t xml:space="preserve">С 01 июля 2019 вступили в  силу  изменения в  часть  3 пункта 9 статьи  55   «Градостроительного кодекса Российской Федерации» от 29.12.2004 №  190-ФЗ», согласно которых для принятия решения о выдаче разрешения на ввод объекта в эксплуатацию  необходимо получить </w:t>
      </w:r>
      <w:r w:rsidR="00E76AB0" w:rsidRPr="00B24851">
        <w:rPr>
          <w:rFonts w:ascii="Times New Roman" w:hAnsi="Times New Roman"/>
          <w:bCs/>
          <w:sz w:val="28"/>
          <w:szCs w:val="28"/>
          <w:u w:val="single"/>
        </w:rPr>
        <w:t>заключение</w:t>
      </w:r>
      <w:r w:rsidR="00E76AB0" w:rsidRPr="00B24851">
        <w:rPr>
          <w:rFonts w:ascii="Times New Roman" w:hAnsi="Times New Roman"/>
          <w:bCs/>
          <w:sz w:val="28"/>
          <w:szCs w:val="28"/>
        </w:rPr>
        <w:t xml:space="preserve"> органа уполномоченного на осуществление федерального государственного </w:t>
      </w:r>
      <w:r w:rsidR="00E76AB0" w:rsidRPr="00B24851">
        <w:rPr>
          <w:rFonts w:ascii="Times New Roman" w:hAnsi="Times New Roman"/>
          <w:bCs/>
          <w:sz w:val="28"/>
          <w:szCs w:val="28"/>
          <w:u w:val="single"/>
        </w:rPr>
        <w:t>экологического надзора</w:t>
      </w:r>
      <w:r w:rsidR="00E76AB0" w:rsidRPr="00B24851">
        <w:rPr>
          <w:rFonts w:ascii="Times New Roman" w:hAnsi="Times New Roman"/>
          <w:bCs/>
          <w:sz w:val="28"/>
          <w:szCs w:val="28"/>
        </w:rPr>
        <w:t xml:space="preserve"> федерального органа исполнительной власти о соответствии построенного, реконструированного объекта капитального строительства требованиям проектной документации, в отношении:</w:t>
      </w:r>
    </w:p>
    <w:p w:rsidR="00E76AB0" w:rsidRPr="00ED616E" w:rsidRDefault="00E76AB0" w:rsidP="00790946">
      <w:pPr>
        <w:numPr>
          <w:ilvl w:val="0"/>
          <w:numId w:val="3"/>
        </w:numPr>
        <w:spacing w:after="0" w:line="240" w:lineRule="auto"/>
        <w:ind w:left="0" w:firstLine="709"/>
        <w:jc w:val="both"/>
        <w:rPr>
          <w:rFonts w:ascii="Times New Roman" w:hAnsi="Times New Roman"/>
          <w:sz w:val="28"/>
          <w:szCs w:val="28"/>
        </w:rPr>
      </w:pPr>
      <w:r w:rsidRPr="00ED616E">
        <w:rPr>
          <w:rFonts w:ascii="Times New Roman" w:hAnsi="Times New Roman"/>
          <w:bCs/>
          <w:sz w:val="28"/>
          <w:szCs w:val="28"/>
        </w:rPr>
        <w:t>объектов капитального строительства, расположенных:</w:t>
      </w:r>
    </w:p>
    <w:p w:rsidR="00E76AB0" w:rsidRPr="00ED616E" w:rsidRDefault="00E76AB0" w:rsidP="00790946">
      <w:pPr>
        <w:spacing w:after="0" w:line="240" w:lineRule="auto"/>
        <w:ind w:firstLine="709"/>
        <w:jc w:val="both"/>
        <w:rPr>
          <w:rFonts w:ascii="Times New Roman" w:hAnsi="Times New Roman"/>
          <w:sz w:val="28"/>
          <w:szCs w:val="28"/>
        </w:rPr>
      </w:pPr>
      <w:r w:rsidRPr="00ED616E">
        <w:rPr>
          <w:rFonts w:ascii="Times New Roman" w:hAnsi="Times New Roman"/>
          <w:bCs/>
          <w:sz w:val="28"/>
          <w:szCs w:val="28"/>
        </w:rPr>
        <w:lastRenderedPageBreak/>
        <w:t xml:space="preserve">– в границах особо охраняемых природных территорий </w:t>
      </w:r>
    </w:p>
    <w:p w:rsidR="00E76AB0" w:rsidRPr="00ED616E" w:rsidRDefault="00E76AB0" w:rsidP="00790946">
      <w:pPr>
        <w:spacing w:after="0" w:line="240" w:lineRule="auto"/>
        <w:ind w:firstLine="709"/>
        <w:jc w:val="both"/>
        <w:rPr>
          <w:rFonts w:ascii="Times New Roman" w:hAnsi="Times New Roman"/>
          <w:sz w:val="28"/>
          <w:szCs w:val="28"/>
        </w:rPr>
      </w:pPr>
      <w:r w:rsidRPr="00ED616E">
        <w:rPr>
          <w:rFonts w:ascii="Times New Roman" w:hAnsi="Times New Roman"/>
          <w:bCs/>
          <w:sz w:val="28"/>
          <w:szCs w:val="28"/>
        </w:rPr>
        <w:t>– на искусственных земельных участках на водных объектах</w:t>
      </w:r>
    </w:p>
    <w:p w:rsidR="00E76AB0" w:rsidRPr="00C93936" w:rsidRDefault="00E76AB0" w:rsidP="00790946">
      <w:pPr>
        <w:numPr>
          <w:ilvl w:val="0"/>
          <w:numId w:val="4"/>
        </w:numPr>
        <w:spacing w:after="0" w:line="240" w:lineRule="auto"/>
        <w:ind w:left="0" w:firstLine="709"/>
        <w:jc w:val="both"/>
        <w:rPr>
          <w:rFonts w:ascii="Times New Roman" w:hAnsi="Times New Roman"/>
          <w:sz w:val="28"/>
          <w:szCs w:val="28"/>
        </w:rPr>
      </w:pPr>
      <w:r w:rsidRPr="00ED616E">
        <w:rPr>
          <w:rFonts w:ascii="Times New Roman" w:hAnsi="Times New Roman"/>
          <w:bCs/>
          <w:sz w:val="28"/>
          <w:szCs w:val="28"/>
        </w:rPr>
        <w:t>объектов капитального строительства, относящихся в соответствии с законодательством в области охраны окружающей среды к объектам I категории</w:t>
      </w:r>
      <w:r>
        <w:rPr>
          <w:rFonts w:ascii="Times New Roman" w:hAnsi="Times New Roman"/>
          <w:bCs/>
          <w:sz w:val="28"/>
          <w:szCs w:val="28"/>
        </w:rPr>
        <w:t>.</w:t>
      </w:r>
    </w:p>
    <w:p w:rsidR="00E76AB0" w:rsidRDefault="00E76AB0" w:rsidP="00790946">
      <w:pPr>
        <w:spacing w:after="0" w:line="240" w:lineRule="auto"/>
        <w:ind w:firstLine="709"/>
        <w:jc w:val="both"/>
        <w:rPr>
          <w:rFonts w:ascii="Times New Roman" w:hAnsi="Times New Roman"/>
          <w:bCs/>
          <w:sz w:val="28"/>
          <w:szCs w:val="28"/>
        </w:rPr>
      </w:pPr>
      <w:r w:rsidRPr="00ED616E">
        <w:rPr>
          <w:rFonts w:ascii="Times New Roman" w:hAnsi="Times New Roman"/>
          <w:bCs/>
          <w:sz w:val="28"/>
          <w:szCs w:val="28"/>
        </w:rPr>
        <w:t>Принятие решения о выдаче разрешения на ввод объектов в вышеуказанных случаях в эксплуатацию без заключения органа федерального государственного экологического надзора невозможно.</w:t>
      </w:r>
    </w:p>
    <w:p w:rsidR="00D35D65" w:rsidRDefault="009C4151" w:rsidP="009C4151">
      <w:pPr>
        <w:spacing w:after="0" w:line="240" w:lineRule="auto"/>
        <w:ind w:firstLine="709"/>
        <w:jc w:val="both"/>
        <w:rPr>
          <w:rFonts w:ascii="Times New Roman" w:hAnsi="Times New Roman"/>
          <w:sz w:val="28"/>
        </w:rPr>
      </w:pPr>
      <w:r>
        <w:rPr>
          <w:rFonts w:ascii="Times New Roman" w:hAnsi="Times New Roman"/>
          <w:sz w:val="28"/>
        </w:rPr>
        <w:t xml:space="preserve">Федеральным законом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w:t>
      </w:r>
      <w:r w:rsidR="00D35D65">
        <w:rPr>
          <w:rFonts w:ascii="Times New Roman" w:hAnsi="Times New Roman"/>
          <w:sz w:val="28"/>
        </w:rPr>
        <w:t>установлен исчерпывающий перечень случаев, когда проектная документация не будет являться объектом ГЭЭ по подпункту 7</w:t>
      </w:r>
      <w:r w:rsidR="00D35D65" w:rsidRPr="00430A5E">
        <w:rPr>
          <w:rFonts w:ascii="Times New Roman" w:hAnsi="Times New Roman"/>
          <w:sz w:val="28"/>
          <w:vertAlign w:val="superscript"/>
        </w:rPr>
        <w:t>5</w:t>
      </w:r>
      <w:r w:rsidR="00D35D65">
        <w:rPr>
          <w:rFonts w:ascii="Times New Roman" w:hAnsi="Times New Roman"/>
          <w:sz w:val="28"/>
        </w:rPr>
        <w:t xml:space="preserve"> статьи 11 Закона № 174-ФЗ.</w:t>
      </w:r>
    </w:p>
    <w:p w:rsidR="00D35D65" w:rsidRDefault="00D35D65" w:rsidP="009C4151">
      <w:pPr>
        <w:spacing w:after="0" w:line="240" w:lineRule="auto"/>
        <w:ind w:firstLine="709"/>
        <w:jc w:val="both"/>
        <w:rPr>
          <w:rFonts w:ascii="Times New Roman" w:hAnsi="Times New Roman"/>
          <w:sz w:val="28"/>
        </w:rPr>
      </w:pPr>
      <w:r>
        <w:rPr>
          <w:rFonts w:ascii="Times New Roman" w:hAnsi="Times New Roman"/>
          <w:sz w:val="28"/>
        </w:rPr>
        <w:t>В частности, положения подпункта 7</w:t>
      </w:r>
      <w:r w:rsidRPr="00430A5E">
        <w:rPr>
          <w:rFonts w:ascii="Times New Roman" w:hAnsi="Times New Roman"/>
          <w:sz w:val="28"/>
          <w:vertAlign w:val="superscript"/>
        </w:rPr>
        <w:t>5</w:t>
      </w:r>
      <w:r>
        <w:rPr>
          <w:rFonts w:ascii="Times New Roman" w:hAnsi="Times New Roman"/>
          <w:sz w:val="28"/>
        </w:rPr>
        <w:t xml:space="preserve"> статьи 11 Закона № 174-ФЗ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w:t>
      </w:r>
      <w:r>
        <w:rPr>
          <w:rFonts w:ascii="Times New Roman" w:hAnsi="Times New Roman"/>
          <w:sz w:val="28"/>
          <w:lang w:val="en-US"/>
        </w:rPr>
        <w:t>I</w:t>
      </w:r>
      <w:r>
        <w:rPr>
          <w:rFonts w:ascii="Times New Roman" w:hAnsi="Times New Roman"/>
          <w:sz w:val="28"/>
        </w:rPr>
        <w:t xml:space="preserve"> категории, в случаях, если:</w:t>
      </w:r>
    </w:p>
    <w:p w:rsidR="00D35D65" w:rsidRDefault="00D35D65" w:rsidP="009C4151">
      <w:pPr>
        <w:spacing w:after="0" w:line="240" w:lineRule="auto"/>
        <w:ind w:firstLine="709"/>
        <w:jc w:val="both"/>
        <w:rPr>
          <w:rFonts w:ascii="Times New Roman" w:hAnsi="Times New Roman"/>
          <w:sz w:val="28"/>
        </w:rPr>
      </w:pPr>
      <w:r>
        <w:rPr>
          <w:rFonts w:ascii="Times New Roman" w:hAnsi="Times New Roman"/>
          <w:sz w:val="28"/>
        </w:rPr>
        <w:t>такие объекты введены в эксплуатацию или разрешение на их строительство выдано до 1 января 2019 года;</w:t>
      </w:r>
    </w:p>
    <w:p w:rsidR="00D35D65" w:rsidRDefault="00D35D65" w:rsidP="009C4151">
      <w:pPr>
        <w:spacing w:after="0" w:line="240" w:lineRule="auto"/>
        <w:ind w:firstLine="709"/>
        <w:jc w:val="both"/>
        <w:rPr>
          <w:rFonts w:ascii="Times New Roman" w:hAnsi="Times New Roman"/>
          <w:sz w:val="28"/>
        </w:rPr>
      </w:pPr>
      <w:r>
        <w:rPr>
          <w:rFonts w:ascii="Times New Roman" w:hAnsi="Times New Roman"/>
          <w:sz w:val="28"/>
        </w:rPr>
        <w:t>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w:t>
      </w:r>
    </w:p>
    <w:p w:rsidR="00D35D65" w:rsidRDefault="00D35D65" w:rsidP="009C4151">
      <w:pPr>
        <w:spacing w:after="0" w:line="240" w:lineRule="auto"/>
        <w:ind w:firstLine="709"/>
        <w:jc w:val="both"/>
        <w:rPr>
          <w:rFonts w:ascii="Times New Roman" w:hAnsi="Times New Roman"/>
          <w:sz w:val="28"/>
        </w:rPr>
      </w:pPr>
      <w:r>
        <w:rPr>
          <w:rFonts w:ascii="Times New Roman" w:hAnsi="Times New Roman"/>
          <w:sz w:val="28"/>
        </w:rPr>
        <w:t>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9C4151" w:rsidRDefault="009C4151" w:rsidP="009C4151">
      <w:pPr>
        <w:spacing w:after="0" w:line="240" w:lineRule="auto"/>
        <w:ind w:firstLine="709"/>
        <w:jc w:val="both"/>
        <w:rPr>
          <w:rFonts w:ascii="Times New Roman" w:hAnsi="Times New Roman"/>
          <w:bCs/>
          <w:sz w:val="28"/>
          <w:szCs w:val="28"/>
        </w:rPr>
      </w:pPr>
      <w:r>
        <w:rPr>
          <w:rFonts w:ascii="Times New Roman" w:hAnsi="Times New Roman"/>
          <w:sz w:val="28"/>
        </w:rPr>
        <w:t xml:space="preserve">Поэтому, объекты, вводимые в эксплуатацию с 01.07.2019г., указанные в </w:t>
      </w:r>
      <w:r w:rsidRPr="00B24851">
        <w:rPr>
          <w:rFonts w:ascii="Times New Roman" w:hAnsi="Times New Roman"/>
          <w:bCs/>
          <w:sz w:val="28"/>
          <w:szCs w:val="28"/>
        </w:rPr>
        <w:t>част</w:t>
      </w:r>
      <w:r>
        <w:rPr>
          <w:rFonts w:ascii="Times New Roman" w:hAnsi="Times New Roman"/>
          <w:bCs/>
          <w:sz w:val="28"/>
          <w:szCs w:val="28"/>
        </w:rPr>
        <w:t>и</w:t>
      </w:r>
      <w:r w:rsidR="002B119D">
        <w:rPr>
          <w:rFonts w:ascii="Times New Roman" w:hAnsi="Times New Roman"/>
          <w:bCs/>
          <w:sz w:val="28"/>
          <w:szCs w:val="28"/>
        </w:rPr>
        <w:t xml:space="preserve"> 3 пункта 9 статьи 55 </w:t>
      </w:r>
      <w:r w:rsidRPr="00B24851">
        <w:rPr>
          <w:rFonts w:ascii="Times New Roman" w:hAnsi="Times New Roman"/>
          <w:bCs/>
          <w:sz w:val="28"/>
          <w:szCs w:val="28"/>
        </w:rPr>
        <w:t>«Градостроительного кодекса Российс</w:t>
      </w:r>
      <w:r w:rsidR="003513C5">
        <w:rPr>
          <w:rFonts w:ascii="Times New Roman" w:hAnsi="Times New Roman"/>
          <w:bCs/>
          <w:sz w:val="28"/>
          <w:szCs w:val="28"/>
        </w:rPr>
        <w:t xml:space="preserve">кой Федерации» от 29.12.2004 № </w:t>
      </w:r>
      <w:r w:rsidRPr="00B24851">
        <w:rPr>
          <w:rFonts w:ascii="Times New Roman" w:hAnsi="Times New Roman"/>
          <w:bCs/>
          <w:sz w:val="28"/>
          <w:szCs w:val="28"/>
        </w:rPr>
        <w:t>190-ФЗ»,</w:t>
      </w:r>
      <w:r>
        <w:rPr>
          <w:rFonts w:ascii="Times New Roman" w:hAnsi="Times New Roman"/>
          <w:bCs/>
          <w:sz w:val="28"/>
          <w:szCs w:val="28"/>
        </w:rPr>
        <w:t xml:space="preserve"> могут не являться объектами государственной экологический экспертизы. </w:t>
      </w:r>
    </w:p>
    <w:p w:rsidR="009C4151" w:rsidRDefault="009C4151" w:rsidP="009C415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Таким образом, при вводе </w:t>
      </w:r>
      <w:r w:rsidR="004B503A">
        <w:rPr>
          <w:rFonts w:ascii="Times New Roman" w:hAnsi="Times New Roman"/>
          <w:bCs/>
          <w:sz w:val="28"/>
          <w:szCs w:val="28"/>
        </w:rPr>
        <w:t xml:space="preserve">в эксплуатацию </w:t>
      </w:r>
      <w:r w:rsidR="004B503A" w:rsidRPr="00ED616E">
        <w:rPr>
          <w:rFonts w:ascii="Times New Roman" w:hAnsi="Times New Roman"/>
          <w:bCs/>
          <w:sz w:val="28"/>
          <w:szCs w:val="28"/>
        </w:rPr>
        <w:t>объекта I категории</w:t>
      </w:r>
      <w:r w:rsidR="004B503A">
        <w:rPr>
          <w:rFonts w:ascii="Times New Roman" w:hAnsi="Times New Roman"/>
          <w:bCs/>
          <w:sz w:val="28"/>
          <w:szCs w:val="28"/>
        </w:rPr>
        <w:t xml:space="preserve"> необходимо получить </w:t>
      </w:r>
      <w:r w:rsidR="004B503A" w:rsidRPr="004B503A">
        <w:rPr>
          <w:rFonts w:ascii="Times New Roman" w:hAnsi="Times New Roman"/>
          <w:bCs/>
          <w:sz w:val="28"/>
          <w:szCs w:val="28"/>
        </w:rPr>
        <w:t>заключение</w:t>
      </w:r>
      <w:r w:rsidR="004B503A" w:rsidRPr="00B24851">
        <w:rPr>
          <w:rFonts w:ascii="Times New Roman" w:hAnsi="Times New Roman"/>
          <w:bCs/>
          <w:sz w:val="28"/>
          <w:szCs w:val="28"/>
        </w:rPr>
        <w:t xml:space="preserve"> </w:t>
      </w:r>
      <w:proofErr w:type="spellStart"/>
      <w:r w:rsidR="004B503A">
        <w:rPr>
          <w:rFonts w:ascii="Times New Roman" w:hAnsi="Times New Roman"/>
          <w:bCs/>
          <w:sz w:val="28"/>
          <w:szCs w:val="28"/>
        </w:rPr>
        <w:t>Росприроднадзора</w:t>
      </w:r>
      <w:proofErr w:type="spellEnd"/>
      <w:r w:rsidR="004B503A">
        <w:rPr>
          <w:rFonts w:ascii="Times New Roman" w:hAnsi="Times New Roman"/>
          <w:bCs/>
          <w:sz w:val="28"/>
          <w:szCs w:val="28"/>
        </w:rPr>
        <w:t xml:space="preserve"> </w:t>
      </w:r>
      <w:r w:rsidR="004B503A" w:rsidRPr="00B24851">
        <w:rPr>
          <w:rFonts w:ascii="Times New Roman" w:hAnsi="Times New Roman"/>
          <w:bCs/>
          <w:sz w:val="28"/>
          <w:szCs w:val="28"/>
        </w:rPr>
        <w:t>о соответствии построенного, реконструированного объекта капитального строительства требованиям проектн</w:t>
      </w:r>
      <w:r w:rsidR="004B503A">
        <w:rPr>
          <w:rFonts w:ascii="Times New Roman" w:hAnsi="Times New Roman"/>
          <w:bCs/>
          <w:sz w:val="28"/>
          <w:szCs w:val="28"/>
        </w:rPr>
        <w:t xml:space="preserve">ой документации. </w:t>
      </w:r>
    </w:p>
    <w:p w:rsidR="004B3098" w:rsidRPr="004B3098" w:rsidRDefault="004B503A" w:rsidP="004B3098">
      <w:pPr>
        <w:spacing w:after="0" w:line="240" w:lineRule="auto"/>
        <w:ind w:firstLine="709"/>
        <w:jc w:val="both"/>
        <w:rPr>
          <w:rFonts w:ascii="Times New Roman" w:hAnsi="Times New Roman"/>
          <w:sz w:val="28"/>
        </w:rPr>
      </w:pPr>
      <w:r w:rsidRPr="004B3098">
        <w:rPr>
          <w:rFonts w:ascii="Times New Roman" w:hAnsi="Times New Roman"/>
          <w:sz w:val="28"/>
          <w:szCs w:val="28"/>
        </w:rPr>
        <w:t xml:space="preserve">Федеральный государственный экологический надзор в отношении </w:t>
      </w:r>
      <w:r w:rsidR="004B3098">
        <w:rPr>
          <w:rFonts w:ascii="Times New Roman" w:hAnsi="Times New Roman"/>
          <w:sz w:val="28"/>
          <w:szCs w:val="28"/>
        </w:rPr>
        <w:t xml:space="preserve">таких </w:t>
      </w:r>
      <w:r w:rsidRPr="004B3098">
        <w:rPr>
          <w:rFonts w:ascii="Times New Roman" w:hAnsi="Times New Roman"/>
          <w:sz w:val="28"/>
          <w:szCs w:val="28"/>
        </w:rPr>
        <w:t xml:space="preserve">объектов, осуществляется путем проведения внеплановых выездных проверок по месту размещения объектов территориальным органом </w:t>
      </w:r>
      <w:proofErr w:type="spellStart"/>
      <w:r w:rsidRPr="004B3098">
        <w:rPr>
          <w:rFonts w:ascii="Times New Roman" w:hAnsi="Times New Roman"/>
          <w:sz w:val="28"/>
          <w:szCs w:val="28"/>
        </w:rPr>
        <w:t>Росприроднадзора</w:t>
      </w:r>
      <w:proofErr w:type="spellEnd"/>
      <w:r w:rsidRPr="004B3098">
        <w:rPr>
          <w:rFonts w:ascii="Times New Roman" w:hAnsi="Times New Roman"/>
          <w:sz w:val="28"/>
          <w:szCs w:val="28"/>
        </w:rPr>
        <w:t xml:space="preserve">, осуществляющим полномочия на соответствующей территории </w:t>
      </w:r>
      <w:r w:rsidR="004B3098" w:rsidRPr="004B3098">
        <w:rPr>
          <w:rFonts w:ascii="Times New Roman" w:hAnsi="Times New Roman"/>
          <w:sz w:val="28"/>
          <w:szCs w:val="28"/>
        </w:rPr>
        <w:t>в порядке</w:t>
      </w:r>
      <w:r w:rsidR="003513C5">
        <w:rPr>
          <w:rFonts w:ascii="Times New Roman" w:hAnsi="Times New Roman"/>
          <w:sz w:val="28"/>
          <w:szCs w:val="28"/>
        </w:rPr>
        <w:t>,</w:t>
      </w:r>
      <w:r w:rsidR="004B3098" w:rsidRPr="004B3098">
        <w:rPr>
          <w:rFonts w:ascii="Times New Roman" w:hAnsi="Times New Roman"/>
          <w:sz w:val="28"/>
          <w:szCs w:val="28"/>
        </w:rPr>
        <w:t xml:space="preserve"> установленном приказом </w:t>
      </w:r>
      <w:proofErr w:type="spellStart"/>
      <w:r w:rsidR="004B3098" w:rsidRPr="004B3098">
        <w:rPr>
          <w:rFonts w:ascii="Times New Roman" w:hAnsi="Times New Roman"/>
          <w:sz w:val="28"/>
          <w:szCs w:val="28"/>
        </w:rPr>
        <w:t>Росприроднадзора</w:t>
      </w:r>
      <w:proofErr w:type="spellEnd"/>
      <w:r w:rsidR="004B3098" w:rsidRPr="004B3098">
        <w:rPr>
          <w:rFonts w:ascii="Times New Roman" w:hAnsi="Times New Roman"/>
          <w:sz w:val="28"/>
          <w:szCs w:val="28"/>
        </w:rPr>
        <w:t xml:space="preserve"> от </w:t>
      </w:r>
      <w:r w:rsidR="004B3098" w:rsidRPr="004B3098">
        <w:rPr>
          <w:rFonts w:ascii="Times New Roman" w:hAnsi="Times New Roman"/>
          <w:sz w:val="28"/>
        </w:rPr>
        <w:t>28.06.2019г. № 347.</w:t>
      </w:r>
    </w:p>
    <w:p w:rsidR="00E2680C" w:rsidRDefault="00E2680C" w:rsidP="009C4151">
      <w:pPr>
        <w:spacing w:after="0" w:line="240" w:lineRule="auto"/>
        <w:ind w:firstLine="709"/>
        <w:jc w:val="both"/>
        <w:rPr>
          <w:rFonts w:ascii="Times New Roman" w:hAnsi="Times New Roman"/>
          <w:sz w:val="28"/>
        </w:rPr>
      </w:pPr>
    </w:p>
    <w:p w:rsidR="004B503A" w:rsidRDefault="00E2680C" w:rsidP="009C4151">
      <w:pPr>
        <w:spacing w:after="0" w:line="240" w:lineRule="auto"/>
        <w:ind w:firstLine="709"/>
        <w:jc w:val="both"/>
        <w:rPr>
          <w:rFonts w:ascii="Times New Roman" w:hAnsi="Times New Roman"/>
          <w:sz w:val="28"/>
        </w:rPr>
      </w:pPr>
      <w:r w:rsidRPr="00E2680C">
        <w:rPr>
          <w:rFonts w:ascii="Times New Roman" w:hAnsi="Times New Roman"/>
          <w:b/>
          <w:sz w:val="28"/>
        </w:rPr>
        <w:lastRenderedPageBreak/>
        <w:t>5. Вопрос:</w:t>
      </w:r>
      <w:r>
        <w:rPr>
          <w:rFonts w:ascii="Times New Roman" w:hAnsi="Times New Roman"/>
          <w:sz w:val="28"/>
        </w:rPr>
        <w:t xml:space="preserve"> </w:t>
      </w:r>
      <w:r w:rsidRPr="00E2680C">
        <w:rPr>
          <w:rFonts w:ascii="Times New Roman" w:hAnsi="Times New Roman"/>
          <w:sz w:val="28"/>
        </w:rPr>
        <w:t xml:space="preserve">Обязан ли вносить </w:t>
      </w:r>
      <w:proofErr w:type="spellStart"/>
      <w:r w:rsidRPr="00E2680C">
        <w:rPr>
          <w:rFonts w:ascii="Times New Roman" w:hAnsi="Times New Roman"/>
          <w:sz w:val="28"/>
        </w:rPr>
        <w:t>природопользователь</w:t>
      </w:r>
      <w:proofErr w:type="spellEnd"/>
      <w:r w:rsidRPr="00E2680C">
        <w:rPr>
          <w:rFonts w:ascii="Times New Roman" w:hAnsi="Times New Roman"/>
          <w:sz w:val="28"/>
        </w:rPr>
        <w:t xml:space="preserve"> плату за размещение отходов, занимающийся утилизацией поддонов?</w:t>
      </w:r>
    </w:p>
    <w:p w:rsidR="00E2680C" w:rsidRPr="00E2680C" w:rsidRDefault="00E2680C" w:rsidP="00E2680C">
      <w:pPr>
        <w:spacing w:after="0" w:line="240" w:lineRule="auto"/>
        <w:ind w:firstLine="709"/>
        <w:jc w:val="both"/>
        <w:rPr>
          <w:rFonts w:ascii="Times New Roman" w:hAnsi="Times New Roman"/>
          <w:sz w:val="28"/>
        </w:rPr>
      </w:pPr>
      <w:r w:rsidRPr="00E2680C">
        <w:rPr>
          <w:rFonts w:ascii="Times New Roman" w:hAnsi="Times New Roman"/>
          <w:b/>
          <w:sz w:val="28"/>
        </w:rPr>
        <w:t>Ответ:</w:t>
      </w:r>
      <w:r>
        <w:rPr>
          <w:rFonts w:ascii="Times New Roman" w:hAnsi="Times New Roman"/>
          <w:sz w:val="28"/>
        </w:rPr>
        <w:t xml:space="preserve"> </w:t>
      </w:r>
      <w:proofErr w:type="gramStart"/>
      <w:r w:rsidRPr="00E2680C">
        <w:rPr>
          <w:rFonts w:ascii="Times New Roman" w:hAnsi="Times New Roman"/>
          <w:sz w:val="28"/>
        </w:rPr>
        <w:t>В</w:t>
      </w:r>
      <w:proofErr w:type="gramEnd"/>
      <w:r w:rsidRPr="00E2680C">
        <w:rPr>
          <w:rFonts w:ascii="Times New Roman" w:hAnsi="Times New Roman"/>
          <w:sz w:val="28"/>
        </w:rPr>
        <w:t xml:space="preserve"> соответствии со ст. 16 Федерального закона от 10.01.2002 </w:t>
      </w:r>
      <w:r>
        <w:rPr>
          <w:rFonts w:ascii="Times New Roman" w:hAnsi="Times New Roman"/>
          <w:sz w:val="28"/>
        </w:rPr>
        <w:t xml:space="preserve">        </w:t>
      </w:r>
      <w:r w:rsidRPr="00E2680C">
        <w:rPr>
          <w:rFonts w:ascii="Times New Roman" w:hAnsi="Times New Roman"/>
          <w:sz w:val="28"/>
        </w:rPr>
        <w:t>№ 7-ФЗ «Об охране окружающей среды» плата за негативное воздействие на окружающую среду (далее — НВОС) взимается за хранение, захоронение отходов производства и потребления (размещение отходов).</w:t>
      </w:r>
    </w:p>
    <w:p w:rsidR="00E2680C" w:rsidRPr="00E2680C" w:rsidRDefault="00E2680C" w:rsidP="00E2680C">
      <w:pPr>
        <w:spacing w:after="0" w:line="240" w:lineRule="auto"/>
        <w:ind w:firstLine="709"/>
        <w:jc w:val="both"/>
        <w:rPr>
          <w:rFonts w:ascii="Times New Roman" w:hAnsi="Times New Roman"/>
          <w:sz w:val="28"/>
        </w:rPr>
      </w:pPr>
      <w:r>
        <w:rPr>
          <w:rFonts w:ascii="Times New Roman" w:hAnsi="Times New Roman"/>
          <w:sz w:val="28"/>
        </w:rPr>
        <w:t>У</w:t>
      </w:r>
      <w:r w:rsidRPr="00E2680C">
        <w:rPr>
          <w:rFonts w:ascii="Times New Roman" w:hAnsi="Times New Roman"/>
          <w:sz w:val="28"/>
        </w:rPr>
        <w:t>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2680C">
        <w:rPr>
          <w:rFonts w:ascii="Times New Roman" w:hAnsi="Times New Roman"/>
          <w:sz w:val="28"/>
        </w:rPr>
        <w:t>рециклинг</w:t>
      </w:r>
      <w:proofErr w:type="spellEnd"/>
      <w:r w:rsidRPr="00E2680C">
        <w:rPr>
          <w:rFonts w:ascii="Times New Roman" w:hAnsi="Times New Roman"/>
          <w:sz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2680C" w:rsidRDefault="00E2680C" w:rsidP="00E2680C">
      <w:pPr>
        <w:spacing w:after="0" w:line="240" w:lineRule="auto"/>
        <w:ind w:firstLine="709"/>
        <w:jc w:val="both"/>
        <w:rPr>
          <w:rFonts w:ascii="Times New Roman" w:hAnsi="Times New Roman"/>
          <w:sz w:val="28"/>
        </w:rPr>
      </w:pPr>
      <w:r w:rsidRPr="00E2680C">
        <w:rPr>
          <w:rFonts w:ascii="Times New Roman" w:hAnsi="Times New Roman"/>
          <w:sz w:val="28"/>
        </w:rPr>
        <w:t>В случае накопления отходов в целях утилизации или обезвреживания в течение 11 месяцев со дня образования этих отходов плата за их размещение не взимается.</w:t>
      </w:r>
    </w:p>
    <w:p w:rsidR="00E2680C" w:rsidRDefault="00E2680C" w:rsidP="00E2680C">
      <w:pPr>
        <w:spacing w:after="0" w:line="240" w:lineRule="auto"/>
        <w:ind w:firstLine="709"/>
        <w:jc w:val="both"/>
        <w:rPr>
          <w:rFonts w:ascii="Times New Roman" w:hAnsi="Times New Roman"/>
          <w:sz w:val="28"/>
        </w:rPr>
      </w:pPr>
    </w:p>
    <w:p w:rsidR="00E2680C" w:rsidRDefault="00E2680C" w:rsidP="00E2680C">
      <w:pPr>
        <w:spacing w:after="0" w:line="240" w:lineRule="auto"/>
        <w:ind w:firstLine="709"/>
        <w:jc w:val="both"/>
        <w:rPr>
          <w:rFonts w:ascii="Times New Roman" w:hAnsi="Times New Roman"/>
          <w:sz w:val="28"/>
        </w:rPr>
      </w:pPr>
      <w:r w:rsidRPr="00E2680C">
        <w:rPr>
          <w:rFonts w:ascii="Times New Roman" w:hAnsi="Times New Roman"/>
          <w:b/>
          <w:sz w:val="28"/>
        </w:rPr>
        <w:t xml:space="preserve">6. Вопрос: </w:t>
      </w:r>
      <w:r w:rsidRPr="00E2680C">
        <w:rPr>
          <w:rFonts w:ascii="Times New Roman" w:hAnsi="Times New Roman"/>
          <w:sz w:val="28"/>
        </w:rPr>
        <w:t>При сверхлимитном размещении на объектах размещени</w:t>
      </w:r>
      <w:r>
        <w:rPr>
          <w:rFonts w:ascii="Times New Roman" w:hAnsi="Times New Roman"/>
          <w:sz w:val="28"/>
        </w:rPr>
        <w:t xml:space="preserve">я отходов твердых коммунальных </w:t>
      </w:r>
      <w:r w:rsidRPr="00E2680C">
        <w:rPr>
          <w:rFonts w:ascii="Times New Roman" w:hAnsi="Times New Roman"/>
          <w:sz w:val="28"/>
        </w:rPr>
        <w:t>отходов операторами по обращению с отходами при начислении платы за размещение отходов предусмотрено ли применение коэффициента 5?</w:t>
      </w:r>
    </w:p>
    <w:p w:rsidR="00E2680C" w:rsidRPr="00E2680C" w:rsidRDefault="00E2680C" w:rsidP="00E2680C">
      <w:pPr>
        <w:spacing w:after="0" w:line="240" w:lineRule="auto"/>
        <w:ind w:firstLine="709"/>
        <w:jc w:val="both"/>
        <w:rPr>
          <w:rFonts w:ascii="Times New Roman" w:hAnsi="Times New Roman"/>
          <w:sz w:val="28"/>
        </w:rPr>
      </w:pPr>
      <w:r w:rsidRPr="00E2680C">
        <w:rPr>
          <w:rFonts w:ascii="Times New Roman" w:hAnsi="Times New Roman"/>
          <w:b/>
          <w:sz w:val="28"/>
        </w:rPr>
        <w:t>Ответ:</w:t>
      </w:r>
      <w:r>
        <w:rPr>
          <w:rFonts w:ascii="Times New Roman" w:hAnsi="Times New Roman"/>
          <w:sz w:val="28"/>
        </w:rPr>
        <w:t xml:space="preserve"> </w:t>
      </w:r>
      <w:r w:rsidRPr="00E2680C">
        <w:rPr>
          <w:rFonts w:ascii="Times New Roman" w:hAnsi="Times New Roman"/>
          <w:sz w:val="28"/>
        </w:rPr>
        <w:t>В соответствии с действующими нормативно-правовы</w:t>
      </w:r>
      <w:r>
        <w:rPr>
          <w:rFonts w:ascii="Times New Roman" w:hAnsi="Times New Roman"/>
          <w:sz w:val="28"/>
        </w:rPr>
        <w:t>ми актами при сверхлимитном размещении</w:t>
      </w:r>
      <w:r w:rsidRPr="00E2680C">
        <w:rPr>
          <w:rFonts w:ascii="Times New Roman" w:hAnsi="Times New Roman"/>
          <w:sz w:val="28"/>
        </w:rPr>
        <w:t xml:space="preserve"> твердых коммунальных отходов при начислении платы за размещение отходов коэффициент 5 не применяется.</w:t>
      </w:r>
    </w:p>
    <w:p w:rsidR="00E76AB0" w:rsidRPr="00E2680C" w:rsidRDefault="00E76AB0" w:rsidP="00B24851">
      <w:pPr>
        <w:pStyle w:val="a3"/>
        <w:jc w:val="both"/>
        <w:rPr>
          <w:sz w:val="28"/>
          <w:szCs w:val="28"/>
        </w:rPr>
      </w:pPr>
    </w:p>
    <w:p w:rsidR="00164E4D" w:rsidRPr="00164E4D" w:rsidRDefault="00164E4D">
      <w:pPr>
        <w:rPr>
          <w:sz w:val="28"/>
          <w:szCs w:val="28"/>
        </w:rPr>
      </w:pPr>
      <w:bookmarkStart w:id="1" w:name="_GoBack"/>
      <w:bookmarkEnd w:id="1"/>
    </w:p>
    <w:sectPr w:rsidR="00164E4D" w:rsidRPr="00164E4D" w:rsidSect="00301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C298F"/>
    <w:multiLevelType w:val="hybridMultilevel"/>
    <w:tmpl w:val="A8C8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90FD8"/>
    <w:multiLevelType w:val="hybridMultilevel"/>
    <w:tmpl w:val="924A90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A0343AB"/>
    <w:multiLevelType w:val="hybridMultilevel"/>
    <w:tmpl w:val="6BC2898C"/>
    <w:lvl w:ilvl="0" w:tplc="4942BC70">
      <w:start w:val="1"/>
      <w:numFmt w:val="decimal"/>
      <w:lvlText w:val="%1)"/>
      <w:lvlJc w:val="left"/>
      <w:pPr>
        <w:tabs>
          <w:tab w:val="num" w:pos="720"/>
        </w:tabs>
        <w:ind w:left="720" w:hanging="360"/>
      </w:pPr>
    </w:lvl>
    <w:lvl w:ilvl="1" w:tplc="A24478C6" w:tentative="1">
      <w:start w:val="1"/>
      <w:numFmt w:val="decimal"/>
      <w:lvlText w:val="%2)"/>
      <w:lvlJc w:val="left"/>
      <w:pPr>
        <w:tabs>
          <w:tab w:val="num" w:pos="1440"/>
        </w:tabs>
        <w:ind w:left="1440" w:hanging="360"/>
      </w:pPr>
    </w:lvl>
    <w:lvl w:ilvl="2" w:tplc="BDDC31AA" w:tentative="1">
      <w:start w:val="1"/>
      <w:numFmt w:val="decimal"/>
      <w:lvlText w:val="%3)"/>
      <w:lvlJc w:val="left"/>
      <w:pPr>
        <w:tabs>
          <w:tab w:val="num" w:pos="2160"/>
        </w:tabs>
        <w:ind w:left="2160" w:hanging="360"/>
      </w:pPr>
    </w:lvl>
    <w:lvl w:ilvl="3" w:tplc="B50C2188" w:tentative="1">
      <w:start w:val="1"/>
      <w:numFmt w:val="decimal"/>
      <w:lvlText w:val="%4)"/>
      <w:lvlJc w:val="left"/>
      <w:pPr>
        <w:tabs>
          <w:tab w:val="num" w:pos="2880"/>
        </w:tabs>
        <w:ind w:left="2880" w:hanging="360"/>
      </w:pPr>
    </w:lvl>
    <w:lvl w:ilvl="4" w:tplc="9F1EDAEC" w:tentative="1">
      <w:start w:val="1"/>
      <w:numFmt w:val="decimal"/>
      <w:lvlText w:val="%5)"/>
      <w:lvlJc w:val="left"/>
      <w:pPr>
        <w:tabs>
          <w:tab w:val="num" w:pos="3600"/>
        </w:tabs>
        <w:ind w:left="3600" w:hanging="360"/>
      </w:pPr>
    </w:lvl>
    <w:lvl w:ilvl="5" w:tplc="24A64198" w:tentative="1">
      <w:start w:val="1"/>
      <w:numFmt w:val="decimal"/>
      <w:lvlText w:val="%6)"/>
      <w:lvlJc w:val="left"/>
      <w:pPr>
        <w:tabs>
          <w:tab w:val="num" w:pos="4320"/>
        </w:tabs>
        <w:ind w:left="4320" w:hanging="360"/>
      </w:pPr>
    </w:lvl>
    <w:lvl w:ilvl="6" w:tplc="E04EA8F6" w:tentative="1">
      <w:start w:val="1"/>
      <w:numFmt w:val="decimal"/>
      <w:lvlText w:val="%7)"/>
      <w:lvlJc w:val="left"/>
      <w:pPr>
        <w:tabs>
          <w:tab w:val="num" w:pos="5040"/>
        </w:tabs>
        <w:ind w:left="5040" w:hanging="360"/>
      </w:pPr>
    </w:lvl>
    <w:lvl w:ilvl="7" w:tplc="92CADDDA" w:tentative="1">
      <w:start w:val="1"/>
      <w:numFmt w:val="decimal"/>
      <w:lvlText w:val="%8)"/>
      <w:lvlJc w:val="left"/>
      <w:pPr>
        <w:tabs>
          <w:tab w:val="num" w:pos="5760"/>
        </w:tabs>
        <w:ind w:left="5760" w:hanging="360"/>
      </w:pPr>
    </w:lvl>
    <w:lvl w:ilvl="8" w:tplc="B06EDAA0" w:tentative="1">
      <w:start w:val="1"/>
      <w:numFmt w:val="decimal"/>
      <w:lvlText w:val="%9)"/>
      <w:lvlJc w:val="left"/>
      <w:pPr>
        <w:tabs>
          <w:tab w:val="num" w:pos="6480"/>
        </w:tabs>
        <w:ind w:left="6480" w:hanging="360"/>
      </w:pPr>
    </w:lvl>
  </w:abstractNum>
  <w:abstractNum w:abstractNumId="3" w15:restartNumberingAfterBreak="0">
    <w:nsid w:val="73D90CAC"/>
    <w:multiLevelType w:val="hybridMultilevel"/>
    <w:tmpl w:val="AF62DB1E"/>
    <w:lvl w:ilvl="0" w:tplc="9B0464EE">
      <w:start w:val="2"/>
      <w:numFmt w:val="decimal"/>
      <w:lvlText w:val="%1)"/>
      <w:lvlJc w:val="left"/>
      <w:pPr>
        <w:tabs>
          <w:tab w:val="num" w:pos="720"/>
        </w:tabs>
        <w:ind w:left="720" w:hanging="360"/>
      </w:pPr>
    </w:lvl>
    <w:lvl w:ilvl="1" w:tplc="65FAA984" w:tentative="1">
      <w:start w:val="1"/>
      <w:numFmt w:val="decimal"/>
      <w:lvlText w:val="%2)"/>
      <w:lvlJc w:val="left"/>
      <w:pPr>
        <w:tabs>
          <w:tab w:val="num" w:pos="1440"/>
        </w:tabs>
        <w:ind w:left="1440" w:hanging="360"/>
      </w:pPr>
    </w:lvl>
    <w:lvl w:ilvl="2" w:tplc="A58ED906" w:tentative="1">
      <w:start w:val="1"/>
      <w:numFmt w:val="decimal"/>
      <w:lvlText w:val="%3)"/>
      <w:lvlJc w:val="left"/>
      <w:pPr>
        <w:tabs>
          <w:tab w:val="num" w:pos="2160"/>
        </w:tabs>
        <w:ind w:left="2160" w:hanging="360"/>
      </w:pPr>
    </w:lvl>
    <w:lvl w:ilvl="3" w:tplc="4B50B0B4" w:tentative="1">
      <w:start w:val="1"/>
      <w:numFmt w:val="decimal"/>
      <w:lvlText w:val="%4)"/>
      <w:lvlJc w:val="left"/>
      <w:pPr>
        <w:tabs>
          <w:tab w:val="num" w:pos="2880"/>
        </w:tabs>
        <w:ind w:left="2880" w:hanging="360"/>
      </w:pPr>
    </w:lvl>
    <w:lvl w:ilvl="4" w:tplc="7C625F74" w:tentative="1">
      <w:start w:val="1"/>
      <w:numFmt w:val="decimal"/>
      <w:lvlText w:val="%5)"/>
      <w:lvlJc w:val="left"/>
      <w:pPr>
        <w:tabs>
          <w:tab w:val="num" w:pos="3600"/>
        </w:tabs>
        <w:ind w:left="3600" w:hanging="360"/>
      </w:pPr>
    </w:lvl>
    <w:lvl w:ilvl="5" w:tplc="761EE280" w:tentative="1">
      <w:start w:val="1"/>
      <w:numFmt w:val="decimal"/>
      <w:lvlText w:val="%6)"/>
      <w:lvlJc w:val="left"/>
      <w:pPr>
        <w:tabs>
          <w:tab w:val="num" w:pos="4320"/>
        </w:tabs>
        <w:ind w:left="4320" w:hanging="360"/>
      </w:pPr>
    </w:lvl>
    <w:lvl w:ilvl="6" w:tplc="C5527420" w:tentative="1">
      <w:start w:val="1"/>
      <w:numFmt w:val="decimal"/>
      <w:lvlText w:val="%7)"/>
      <w:lvlJc w:val="left"/>
      <w:pPr>
        <w:tabs>
          <w:tab w:val="num" w:pos="5040"/>
        </w:tabs>
        <w:ind w:left="5040" w:hanging="360"/>
      </w:pPr>
    </w:lvl>
    <w:lvl w:ilvl="7" w:tplc="892E423E" w:tentative="1">
      <w:start w:val="1"/>
      <w:numFmt w:val="decimal"/>
      <w:lvlText w:val="%8)"/>
      <w:lvlJc w:val="left"/>
      <w:pPr>
        <w:tabs>
          <w:tab w:val="num" w:pos="5760"/>
        </w:tabs>
        <w:ind w:left="5760" w:hanging="360"/>
      </w:pPr>
    </w:lvl>
    <w:lvl w:ilvl="8" w:tplc="A8E602E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4D"/>
    <w:rsid w:val="00012964"/>
    <w:rsid w:val="00043CFD"/>
    <w:rsid w:val="000464DE"/>
    <w:rsid w:val="00070B3B"/>
    <w:rsid w:val="00090790"/>
    <w:rsid w:val="000973A3"/>
    <w:rsid w:val="000A2032"/>
    <w:rsid w:val="000A703A"/>
    <w:rsid w:val="000A7CAB"/>
    <w:rsid w:val="000B1DF7"/>
    <w:rsid w:val="000B28FD"/>
    <w:rsid w:val="000C31C0"/>
    <w:rsid w:val="000D69B9"/>
    <w:rsid w:val="000F6C13"/>
    <w:rsid w:val="000F7377"/>
    <w:rsid w:val="0010165F"/>
    <w:rsid w:val="00105B4F"/>
    <w:rsid w:val="001200D3"/>
    <w:rsid w:val="0012344B"/>
    <w:rsid w:val="001236F8"/>
    <w:rsid w:val="0013129C"/>
    <w:rsid w:val="0014059D"/>
    <w:rsid w:val="001468C5"/>
    <w:rsid w:val="00162315"/>
    <w:rsid w:val="00164E4D"/>
    <w:rsid w:val="00172C14"/>
    <w:rsid w:val="00175BAD"/>
    <w:rsid w:val="001900ED"/>
    <w:rsid w:val="001A34B1"/>
    <w:rsid w:val="001B3745"/>
    <w:rsid w:val="001C3509"/>
    <w:rsid w:val="001E0522"/>
    <w:rsid w:val="00201E6B"/>
    <w:rsid w:val="002109AC"/>
    <w:rsid w:val="0021487C"/>
    <w:rsid w:val="002151DA"/>
    <w:rsid w:val="00230E07"/>
    <w:rsid w:val="00235ECF"/>
    <w:rsid w:val="00246F06"/>
    <w:rsid w:val="00264F4F"/>
    <w:rsid w:val="002955D5"/>
    <w:rsid w:val="002B119D"/>
    <w:rsid w:val="002D0C58"/>
    <w:rsid w:val="002F0231"/>
    <w:rsid w:val="002F24E8"/>
    <w:rsid w:val="00301F90"/>
    <w:rsid w:val="003125E4"/>
    <w:rsid w:val="003175E1"/>
    <w:rsid w:val="00345E07"/>
    <w:rsid w:val="00350CA3"/>
    <w:rsid w:val="003513C5"/>
    <w:rsid w:val="00374041"/>
    <w:rsid w:val="00390E0A"/>
    <w:rsid w:val="00397B84"/>
    <w:rsid w:val="003B38C8"/>
    <w:rsid w:val="003F0369"/>
    <w:rsid w:val="003F03A5"/>
    <w:rsid w:val="00436769"/>
    <w:rsid w:val="00437DDA"/>
    <w:rsid w:val="00443625"/>
    <w:rsid w:val="00451E16"/>
    <w:rsid w:val="00454CA9"/>
    <w:rsid w:val="00467970"/>
    <w:rsid w:val="00472C7F"/>
    <w:rsid w:val="004823DC"/>
    <w:rsid w:val="00487880"/>
    <w:rsid w:val="004A23AB"/>
    <w:rsid w:val="004B1F72"/>
    <w:rsid w:val="004B3098"/>
    <w:rsid w:val="004B503A"/>
    <w:rsid w:val="004C52F5"/>
    <w:rsid w:val="004D77C3"/>
    <w:rsid w:val="004E24DE"/>
    <w:rsid w:val="004E278A"/>
    <w:rsid w:val="004E3A8B"/>
    <w:rsid w:val="004F2C74"/>
    <w:rsid w:val="00526FD8"/>
    <w:rsid w:val="00532E1A"/>
    <w:rsid w:val="00547F25"/>
    <w:rsid w:val="00563292"/>
    <w:rsid w:val="00566313"/>
    <w:rsid w:val="005767C2"/>
    <w:rsid w:val="00584225"/>
    <w:rsid w:val="00591E27"/>
    <w:rsid w:val="005937AE"/>
    <w:rsid w:val="005B7171"/>
    <w:rsid w:val="005B72A3"/>
    <w:rsid w:val="005C4182"/>
    <w:rsid w:val="005D6DC4"/>
    <w:rsid w:val="005D6E73"/>
    <w:rsid w:val="005E3B55"/>
    <w:rsid w:val="006024A6"/>
    <w:rsid w:val="006024F6"/>
    <w:rsid w:val="00611858"/>
    <w:rsid w:val="00612F6E"/>
    <w:rsid w:val="00617226"/>
    <w:rsid w:val="006215D3"/>
    <w:rsid w:val="00675E74"/>
    <w:rsid w:val="00676616"/>
    <w:rsid w:val="00691C2E"/>
    <w:rsid w:val="006A25C2"/>
    <w:rsid w:val="006B4808"/>
    <w:rsid w:val="006C5022"/>
    <w:rsid w:val="006D6433"/>
    <w:rsid w:val="006F1A77"/>
    <w:rsid w:val="00716718"/>
    <w:rsid w:val="00720070"/>
    <w:rsid w:val="00750693"/>
    <w:rsid w:val="0075713C"/>
    <w:rsid w:val="00790092"/>
    <w:rsid w:val="00790946"/>
    <w:rsid w:val="00794BD2"/>
    <w:rsid w:val="00797DDB"/>
    <w:rsid w:val="007D3224"/>
    <w:rsid w:val="007D76E2"/>
    <w:rsid w:val="00800BFC"/>
    <w:rsid w:val="0080492A"/>
    <w:rsid w:val="00813B82"/>
    <w:rsid w:val="00814C46"/>
    <w:rsid w:val="00836573"/>
    <w:rsid w:val="008528BF"/>
    <w:rsid w:val="00863304"/>
    <w:rsid w:val="00867CFE"/>
    <w:rsid w:val="00882976"/>
    <w:rsid w:val="008841EB"/>
    <w:rsid w:val="008938D4"/>
    <w:rsid w:val="008A1F2F"/>
    <w:rsid w:val="008A63A1"/>
    <w:rsid w:val="008A7FB7"/>
    <w:rsid w:val="008B429A"/>
    <w:rsid w:val="008B4F0C"/>
    <w:rsid w:val="008D6F07"/>
    <w:rsid w:val="008F0FF9"/>
    <w:rsid w:val="00934955"/>
    <w:rsid w:val="00944058"/>
    <w:rsid w:val="00944BFC"/>
    <w:rsid w:val="009463CE"/>
    <w:rsid w:val="00954368"/>
    <w:rsid w:val="00954722"/>
    <w:rsid w:val="00956F40"/>
    <w:rsid w:val="0097127E"/>
    <w:rsid w:val="00983C25"/>
    <w:rsid w:val="009868F8"/>
    <w:rsid w:val="00986DE7"/>
    <w:rsid w:val="009A30D1"/>
    <w:rsid w:val="009C09E4"/>
    <w:rsid w:val="009C0D3F"/>
    <w:rsid w:val="009C2089"/>
    <w:rsid w:val="009C4151"/>
    <w:rsid w:val="009C649A"/>
    <w:rsid w:val="009C6522"/>
    <w:rsid w:val="009D39DD"/>
    <w:rsid w:val="009E6BB7"/>
    <w:rsid w:val="00A24079"/>
    <w:rsid w:val="00A376D3"/>
    <w:rsid w:val="00A52E20"/>
    <w:rsid w:val="00A56AFF"/>
    <w:rsid w:val="00A57E7F"/>
    <w:rsid w:val="00A73824"/>
    <w:rsid w:val="00AB7F26"/>
    <w:rsid w:val="00AE6E02"/>
    <w:rsid w:val="00AF203D"/>
    <w:rsid w:val="00B06552"/>
    <w:rsid w:val="00B14110"/>
    <w:rsid w:val="00B229FC"/>
    <w:rsid w:val="00B24425"/>
    <w:rsid w:val="00B24851"/>
    <w:rsid w:val="00B26C04"/>
    <w:rsid w:val="00B33ADE"/>
    <w:rsid w:val="00B66F73"/>
    <w:rsid w:val="00B707D4"/>
    <w:rsid w:val="00B717DA"/>
    <w:rsid w:val="00B75015"/>
    <w:rsid w:val="00B7725D"/>
    <w:rsid w:val="00BA565B"/>
    <w:rsid w:val="00BC33A9"/>
    <w:rsid w:val="00BC4392"/>
    <w:rsid w:val="00BE69D6"/>
    <w:rsid w:val="00C17311"/>
    <w:rsid w:val="00C20BE4"/>
    <w:rsid w:val="00C239F6"/>
    <w:rsid w:val="00C70FB7"/>
    <w:rsid w:val="00CA1C9D"/>
    <w:rsid w:val="00CC0B3B"/>
    <w:rsid w:val="00CE2687"/>
    <w:rsid w:val="00CE54C8"/>
    <w:rsid w:val="00CF657C"/>
    <w:rsid w:val="00D27E19"/>
    <w:rsid w:val="00D35D65"/>
    <w:rsid w:val="00D42536"/>
    <w:rsid w:val="00DA7DDB"/>
    <w:rsid w:val="00DB19AC"/>
    <w:rsid w:val="00DB60CB"/>
    <w:rsid w:val="00DC4CC8"/>
    <w:rsid w:val="00DD08D2"/>
    <w:rsid w:val="00DE2AD8"/>
    <w:rsid w:val="00E01E00"/>
    <w:rsid w:val="00E2680C"/>
    <w:rsid w:val="00E40565"/>
    <w:rsid w:val="00E40693"/>
    <w:rsid w:val="00E4148E"/>
    <w:rsid w:val="00E50B8A"/>
    <w:rsid w:val="00E6632C"/>
    <w:rsid w:val="00E6774D"/>
    <w:rsid w:val="00E709B4"/>
    <w:rsid w:val="00E7353F"/>
    <w:rsid w:val="00E76AB0"/>
    <w:rsid w:val="00E77487"/>
    <w:rsid w:val="00E84661"/>
    <w:rsid w:val="00EA5A08"/>
    <w:rsid w:val="00EA67A3"/>
    <w:rsid w:val="00ED6EBF"/>
    <w:rsid w:val="00EE0367"/>
    <w:rsid w:val="00EE4477"/>
    <w:rsid w:val="00F1327E"/>
    <w:rsid w:val="00F22EA7"/>
    <w:rsid w:val="00F31BF6"/>
    <w:rsid w:val="00F40231"/>
    <w:rsid w:val="00F47553"/>
    <w:rsid w:val="00F56B5C"/>
    <w:rsid w:val="00F61DE4"/>
    <w:rsid w:val="00F67B27"/>
    <w:rsid w:val="00FA1469"/>
    <w:rsid w:val="00FA581D"/>
    <w:rsid w:val="00FA7C58"/>
    <w:rsid w:val="00FC7A17"/>
    <w:rsid w:val="00FE3561"/>
    <w:rsid w:val="00FF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02F2F-DC60-4D30-9572-C80467F1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F90"/>
  </w:style>
  <w:style w:type="paragraph" w:styleId="1">
    <w:name w:val="heading 1"/>
    <w:basedOn w:val="a"/>
    <w:next w:val="a"/>
    <w:link w:val="10"/>
    <w:uiPriority w:val="99"/>
    <w:qFormat/>
    <w:rsid w:val="0009079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E4D"/>
    <w:pPr>
      <w:ind w:left="720"/>
      <w:contextualSpacing/>
    </w:pPr>
  </w:style>
  <w:style w:type="character" w:customStyle="1" w:styleId="10">
    <w:name w:val="Заголовок 1 Знак"/>
    <w:basedOn w:val="a0"/>
    <w:link w:val="1"/>
    <w:uiPriority w:val="99"/>
    <w:rsid w:val="00090790"/>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090790"/>
    <w:rPr>
      <w:b/>
      <w:bCs/>
      <w:color w:val="106BBE"/>
    </w:rPr>
  </w:style>
  <w:style w:type="paragraph" w:customStyle="1" w:styleId="ConsPlusNormal">
    <w:name w:val="ConsPlusNormal"/>
    <w:rsid w:val="001200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Adm053-2</cp:lastModifiedBy>
  <cp:revision>3</cp:revision>
  <dcterms:created xsi:type="dcterms:W3CDTF">2019-12-02T14:10:00Z</dcterms:created>
  <dcterms:modified xsi:type="dcterms:W3CDTF">2019-12-02T14:14:00Z</dcterms:modified>
</cp:coreProperties>
</file>